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4F9E4E">
      <w:pPr>
        <w:jc w:val="center"/>
        <w:rPr>
          <w:rFonts w:ascii="宋体" w:hAnsi="宋体" w:cs="宋体"/>
          <w:b/>
          <w:bCs/>
          <w:sz w:val="44"/>
          <w:szCs w:val="44"/>
        </w:rPr>
      </w:pPr>
    </w:p>
    <w:p w14:paraId="62127BF8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阳泉市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科学技术局行政执法服务指南</w:t>
      </w:r>
    </w:p>
    <w:p w14:paraId="2951EEEE">
      <w:pPr>
        <w:jc w:val="center"/>
        <w:rPr>
          <w:rFonts w:ascii="宋体" w:hAnsi="宋体" w:cs="宋体"/>
          <w:b/>
          <w:bCs/>
          <w:sz w:val="44"/>
          <w:szCs w:val="44"/>
        </w:rPr>
      </w:pPr>
    </w:p>
    <w:p w14:paraId="73611BEA">
      <w:pPr>
        <w:ind w:firstLine="640" w:firstLineChars="200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一、执法事项：行政确认</w:t>
      </w:r>
    </w:p>
    <w:p w14:paraId="7D2ECF9D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1.适用范围</w:t>
      </w:r>
    </w:p>
    <w:p w14:paraId="20ABBABD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对符合《关于印发〈技术合同认定登记管理办法〉的通知》等有关法律法规的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行为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的行政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确认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 w14:paraId="002F663B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2.执法类别</w:t>
      </w:r>
    </w:p>
    <w:p w14:paraId="4F13BABA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行政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确认</w:t>
      </w:r>
    </w:p>
    <w:p w14:paraId="548E6809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3.实施对象</w:t>
      </w:r>
    </w:p>
    <w:p w14:paraId="228ABD9F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机关、事业单位、企业、社会组织或公民</w:t>
      </w:r>
    </w:p>
    <w:p w14:paraId="1612F35A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4.执法主体和具体承办机构</w:t>
      </w:r>
    </w:p>
    <w:p w14:paraId="67EC4B9D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执法主体：阳泉市科学技术局</w:t>
      </w:r>
    </w:p>
    <w:p w14:paraId="059571D4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承办科室：阳泉市科技局科技评价与成果转化科</w:t>
      </w:r>
    </w:p>
    <w:p w14:paraId="3F6D07C3">
      <w:pPr>
        <w:numPr>
          <w:ilvl w:val="0"/>
          <w:numId w:val="0"/>
        </w:num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实施依据</w:t>
      </w:r>
    </w:p>
    <w:p w14:paraId="441BD90C">
      <w:pPr>
        <w:ind w:left="638" w:leftChars="304" w:firstLine="0" w:firstLineChars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《技术合同认定登记管理办法》（国科发政字(2000)063号） 《中华人民共和国民法典》</w:t>
      </w:r>
    </w:p>
    <w:p w14:paraId="119E4AA2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6.服务监督电话</w:t>
      </w:r>
    </w:p>
    <w:p w14:paraId="0CE62364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服务电话：0353-6699012</w:t>
      </w:r>
    </w:p>
    <w:p w14:paraId="4E94601D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监督电话：0353-6699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013</w:t>
      </w:r>
    </w:p>
    <w:p w14:paraId="6167C9A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964A563">
      <w:pPr>
        <w:ind w:firstLine="640" w:firstLineChars="200"/>
        <w:rPr>
          <w:rFonts w:hint="default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</w:t>
      </w: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、执法事项：行政许可</w:t>
      </w:r>
    </w:p>
    <w:p w14:paraId="37C152D4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1.适用范围</w:t>
      </w:r>
    </w:p>
    <w:p w14:paraId="67F4E660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对符合《中华人民共和国出境入境管理法》等有关法律法规的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行为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的行政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许可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 w14:paraId="3B6106A8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2.执法类别</w:t>
      </w:r>
    </w:p>
    <w:p w14:paraId="5C05A8C5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行政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许可</w:t>
      </w:r>
    </w:p>
    <w:p w14:paraId="639FD04A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3.实施对象</w:t>
      </w:r>
    </w:p>
    <w:p w14:paraId="2C90F758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外国人</w:t>
      </w:r>
    </w:p>
    <w:p w14:paraId="593544ED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4.执法主体和具体承办机构</w:t>
      </w:r>
    </w:p>
    <w:p w14:paraId="3856AA9A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执法主体：阳泉市科学技术局</w:t>
      </w:r>
    </w:p>
    <w:p w14:paraId="713C777D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承办科室：阳泉市科技局平台基地与人才团队科</w:t>
      </w:r>
    </w:p>
    <w:p w14:paraId="30E83279">
      <w:pPr>
        <w:numPr>
          <w:ilvl w:val="0"/>
          <w:numId w:val="0"/>
        </w:num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实施依据</w:t>
      </w:r>
    </w:p>
    <w:p w14:paraId="618E13CC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《中华人民共和国出境入境管理法》</w:t>
      </w:r>
    </w:p>
    <w:p w14:paraId="17FF1A93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《国家外国专家局 人力资源社会保障部 外交部 公安部关于全面实施外国人来华工作许可制度的通知》（外专发[2017]40号）</w:t>
      </w:r>
    </w:p>
    <w:p w14:paraId="6BDF91EE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《外国人来华工作许可服务指南（暂行）》（外专发〔2017〕36号）</w:t>
      </w:r>
    </w:p>
    <w:p w14:paraId="2D7B507F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6.服务监督电话</w:t>
      </w:r>
    </w:p>
    <w:p w14:paraId="25180A62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服务电话：0353-66990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61</w:t>
      </w:r>
    </w:p>
    <w:p w14:paraId="7D5C7C72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监督电话：0353-6699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013</w:t>
      </w:r>
    </w:p>
    <w:sectPr>
      <w:footerReference r:id="rId3" w:type="default"/>
      <w:pgSz w:w="11906" w:h="16838"/>
      <w:pgMar w:top="1797" w:right="1440" w:bottom="1440" w:left="1440" w:header="851" w:footer="992" w:gutter="0"/>
      <w:pgNumType w:fmt="decimal" w:start="1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B9B40B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203D4E1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203D4E1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E0ZWU3MWQwOWI3MzUxYzM1YjY5Y2ViZjkyMmI3NDQifQ=="/>
  </w:docVars>
  <w:rsids>
    <w:rsidRoot w:val="00C616AD"/>
    <w:rsid w:val="007D55C5"/>
    <w:rsid w:val="00A82A33"/>
    <w:rsid w:val="00C616AD"/>
    <w:rsid w:val="00F20962"/>
    <w:rsid w:val="01C75798"/>
    <w:rsid w:val="06CC0578"/>
    <w:rsid w:val="0CB614C5"/>
    <w:rsid w:val="126F3456"/>
    <w:rsid w:val="1CA76EDA"/>
    <w:rsid w:val="1D2A517A"/>
    <w:rsid w:val="22DE216A"/>
    <w:rsid w:val="252E0198"/>
    <w:rsid w:val="281D7A1C"/>
    <w:rsid w:val="32F84D06"/>
    <w:rsid w:val="37006E59"/>
    <w:rsid w:val="37BE7FE4"/>
    <w:rsid w:val="396867DB"/>
    <w:rsid w:val="3D233F03"/>
    <w:rsid w:val="3FF445C9"/>
    <w:rsid w:val="4C3F16B6"/>
    <w:rsid w:val="4EA80E64"/>
    <w:rsid w:val="56FA1297"/>
    <w:rsid w:val="584827C6"/>
    <w:rsid w:val="5BD72FED"/>
    <w:rsid w:val="5E085550"/>
    <w:rsid w:val="66222690"/>
    <w:rsid w:val="69AA5D1C"/>
    <w:rsid w:val="6BBD528E"/>
    <w:rsid w:val="75480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cs="宋体"/>
      <w:b/>
      <w:kern w:val="0"/>
      <w:sz w:val="36"/>
      <w:szCs w:val="36"/>
    </w:rPr>
  </w:style>
  <w:style w:type="paragraph" w:styleId="3">
    <w:name w:val="heading 5"/>
    <w:basedOn w:val="1"/>
    <w:next w:val="1"/>
    <w:semiHidden/>
    <w:unhideWhenUsed/>
    <w:qFormat/>
    <w:uiPriority w:val="0"/>
    <w:pPr>
      <w:spacing w:beforeAutospacing="1" w:afterAutospacing="1"/>
      <w:jc w:val="left"/>
      <w:outlineLvl w:val="4"/>
    </w:pPr>
    <w:rPr>
      <w:rFonts w:hint="eastAsia" w:ascii="宋体" w:hAnsi="宋体" w:cs="宋体"/>
      <w:b/>
      <w:kern w:val="0"/>
      <w:sz w:val="20"/>
      <w:szCs w:val="20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</Pages>
  <Words>669</Words>
  <Characters>777</Characters>
  <Lines>3</Lines>
  <Paragraphs>1</Paragraphs>
  <TotalTime>7</TotalTime>
  <ScaleCrop>false</ScaleCrop>
  <LinksUpToDate>false</LinksUpToDate>
  <CharactersWithSpaces>777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2019-05-15T01:02:00Z</dcterms:created>
  <dc:creator>qgs771106</dc:creator>
  <cp:lastModifiedBy>苏耀杰</cp:lastModifiedBy>
  <cp:lastPrinted>2018-10-11T09:27:00Z</cp:lastPrinted>
  <dcterms:modified xsi:type="dcterms:W3CDTF">2025-03-21T08:09:33Z</dcterms:modified>
  <dc:title>长治市科学技术局行政执法服务指南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0B6F0D746C944A1F838BE9169814D74F</vt:lpwstr>
  </property>
  <property fmtid="{D5CDD505-2E9C-101B-9397-08002B2CF9AE}" pid="4" name="KSOTemplateDocerSaveRecord">
    <vt:lpwstr>eyJoZGlkIjoiY2IxNzFlZWY5OTg5MGI4OWMxZjE1ZWE0YjU5YTA0MDUiLCJ1c2VySWQiOiI0MzUwMjUyNzgifQ==</vt:lpwstr>
  </property>
</Properties>
</file>